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8928"/>
      </w:tblGrid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A1 Zapovjednik broda od 3000 BT ili većeg</w:t>
            </w:r>
          </w:p>
        </w:tc>
      </w:tr>
      <w:tr w:rsidR="00B42686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2 Zapovjednik broda od 3000 BT ili većeg i Prvog oficira palube na brodu od 3000 BT ili većem ( 7.01. 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4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Zapovjednik broda do 500 BT u maloj obalnoj plovidbi (STCW Reg. II/3) i  Oficira plovidbene straže na brodu do 500 BT u maloj obalnoj plovidbi (STCW Reg. II/3)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5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Kormilar (STCW Reg. II/5)</w:t>
            </w:r>
          </w:p>
        </w:tc>
      </w:tr>
      <w:tr w:rsidR="00B42686" w:rsidRPr="00A20B62" w:rsidTr="00DE0F02">
        <w:trPr>
          <w:trHeight w:val="503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6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Član plovidbene straže (STCW Reg. II/4)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A20B62">
              <w:rPr>
                <w:sz w:val="28"/>
                <w:szCs w:val="28"/>
              </w:rPr>
              <w:t>7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Zapovjednik broda do 100 BT u maloj obalnoj plovidbi</w:t>
            </w:r>
          </w:p>
        </w:tc>
      </w:tr>
      <w:tr w:rsidR="00B42686" w:rsidRPr="00A20B62" w:rsidTr="00DE0F02">
        <w:trPr>
          <w:trHeight w:val="773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/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autoSpaceDE w:val="0"/>
              <w:autoSpaceDN w:val="0"/>
              <w:adjustRightInd w:val="0"/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 xml:space="preserve">8 Zapovjednika broda do 200 BT u unutrašnjim morskim vodama i teritorijalnom moru Crne Gore </w:t>
            </w:r>
          </w:p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</w:p>
        </w:tc>
      </w:tr>
      <w:tr w:rsidR="00B42686" w:rsidRPr="00A20B62" w:rsidTr="00DE0F02">
        <w:trPr>
          <w:trHeight w:val="530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9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Voditelj jahte do 500 BT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 10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Voditelj jahte do 200 BT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11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Voditelj jahte do 100 BT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A </w:t>
            </w:r>
            <w:r w:rsidRPr="00A20B62">
              <w:rPr>
                <w:color w:val="000000"/>
                <w:sz w:val="28"/>
                <w:szCs w:val="28"/>
              </w:rPr>
              <w:t>12</w:t>
            </w:r>
            <w:r w:rsidRPr="00A20B62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A20B62">
              <w:rPr>
                <w:color w:val="000000"/>
                <w:sz w:val="28"/>
                <w:szCs w:val="28"/>
              </w:rPr>
              <w:t>Mornar motorista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13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Korišćenje radarskog uređaja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14 Opažanje i ucrtavanje radarskim uređajem  i korišćenje ARPA uređaja na radnom nivou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15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Opažanje i ucrtavanje radarskim uređajem  i korišćenje ARPA uređaja na upravljačkom nivou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8A2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16 Zaštita mora i životne sredine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 17</w:t>
            </w:r>
            <w:r w:rsidRPr="00A20B62">
              <w:rPr>
                <w:sz w:val="28"/>
                <w:szCs w:val="28"/>
              </w:rPr>
              <w:t xml:space="preserve"> Upravljanje resursima na mostu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8 </w:t>
            </w:r>
            <w:r w:rsidRPr="00A20B62">
              <w:rPr>
                <w:sz w:val="28"/>
                <w:szCs w:val="28"/>
              </w:rPr>
              <w:t>Upravljanje resursima u brodskom mašinskom kompleksu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39674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A20B6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Rukovođenje i timski rad na brodu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 20</w:t>
            </w:r>
            <w:r w:rsidRPr="00A20B62">
              <w:rPr>
                <w:sz w:val="28"/>
                <w:szCs w:val="28"/>
              </w:rPr>
              <w:t xml:space="preserve"> Korišćenje ECDIS sistema za prikaz elektronskih karata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8A2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21 </w:t>
            </w:r>
            <w:r w:rsidRPr="00A20B62">
              <w:rPr>
                <w:sz w:val="28"/>
                <w:szCs w:val="28"/>
              </w:rPr>
              <w:t>Upravitelj mašine na brodu sa mašinskim kompleksom pogonske snage</w:t>
            </w:r>
            <w:r>
              <w:rPr>
                <w:sz w:val="28"/>
                <w:szCs w:val="28"/>
              </w:rPr>
              <w:t xml:space="preserve"> od 3000 KW ili jačem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8A2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22 </w:t>
            </w:r>
            <w:r w:rsidRPr="00A20B62">
              <w:rPr>
                <w:sz w:val="28"/>
                <w:szCs w:val="28"/>
              </w:rPr>
              <w:t>Upravitelj mašine na brodu sa mašinskim kompleksom pogonske snage</w:t>
            </w:r>
            <w:r>
              <w:rPr>
                <w:sz w:val="28"/>
                <w:szCs w:val="28"/>
              </w:rPr>
              <w:t xml:space="preserve"> od 3000 KW ili jačem i Drugog oficira mašine sa mašinskim kompleksom pogonske snage od 3000 KW ili jačim ( 7.02. 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 27</w:t>
            </w:r>
            <w:r w:rsidRPr="00A20B62">
              <w:rPr>
                <w:color w:val="000000"/>
                <w:sz w:val="28"/>
                <w:szCs w:val="28"/>
              </w:rPr>
              <w:t xml:space="preserve"> Oficira za elektrotehniku (STCW Reg. III/6)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29 Sigurnosne mjere, tehniku i održavanje visokonaponskih sistema na brodovima sa visokim naponom iznad 1000 V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29a Obilježje dizajna visokonaponskih instalacija (Upravitelji mašine i Drugi oficiri mašine- upravljački nivo)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A 30 </w:t>
            </w:r>
            <w:r w:rsidRPr="00A20B62">
              <w:rPr>
                <w:color w:val="000000"/>
                <w:sz w:val="28"/>
                <w:szCs w:val="28"/>
              </w:rPr>
              <w:t xml:space="preserve"> GMDSS radio-operatora sa opštim ovlašćenjem (STCW Reg. IV/2)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 31</w:t>
            </w:r>
            <w:r w:rsidRPr="00A20B62">
              <w:rPr>
                <w:color w:val="000000"/>
                <w:sz w:val="28"/>
                <w:szCs w:val="28"/>
              </w:rPr>
              <w:t xml:space="preserve"> GMDSS radio-operatora sa ograničenim ovlašćenjem (STCW IV/2)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 32</w:t>
            </w:r>
            <w:r w:rsidRPr="00A20B62">
              <w:rPr>
                <w:color w:val="000000"/>
                <w:sz w:val="28"/>
                <w:szCs w:val="28"/>
              </w:rPr>
              <w:t xml:space="preserve"> VHF DSC radio-operatora (CEPT 31-04E)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8A2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33</w:t>
            </w:r>
            <w:r w:rsidRPr="00A20B62">
              <w:rPr>
                <w:sz w:val="28"/>
                <w:szCs w:val="28"/>
              </w:rPr>
              <w:t xml:space="preserve"> Osnovna sigurnost na brodu (STCW Reg. VI/1)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 35</w:t>
            </w:r>
            <w:r w:rsidRPr="00A20B62">
              <w:rPr>
                <w:b/>
                <w:sz w:val="28"/>
                <w:szCs w:val="28"/>
              </w:rPr>
              <w:t xml:space="preserve"> </w:t>
            </w:r>
            <w:r w:rsidRPr="00A20B62">
              <w:rPr>
                <w:sz w:val="28"/>
                <w:szCs w:val="28"/>
              </w:rPr>
              <w:t>Postupci u slučaju opasnosti za bezbjednost i podizanje svijesti o bezbjednosti na brodu (STCW Reg. VI/6-1)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 37</w:t>
            </w:r>
            <w:r w:rsidRPr="00A20B62">
              <w:rPr>
                <w:color w:val="000000"/>
                <w:sz w:val="28"/>
                <w:szCs w:val="28"/>
              </w:rPr>
              <w:t xml:space="preserve"> Rad na tankerima za prevoz nafte i hemikalija (STCW Reg. V/1-1-1)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 39</w:t>
            </w:r>
            <w:r w:rsidRPr="00A20B62">
              <w:rPr>
                <w:color w:val="000000"/>
                <w:sz w:val="28"/>
                <w:szCs w:val="28"/>
              </w:rPr>
              <w:t xml:space="preserve"> Naprednoj osposobljenosti za rad na tankerima za prevoz hemikalija (STCW Reg. V/1-1-3)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 41</w:t>
            </w:r>
            <w:r w:rsidRPr="00A20B62">
              <w:rPr>
                <w:color w:val="000000"/>
                <w:sz w:val="28"/>
                <w:szCs w:val="28"/>
              </w:rPr>
              <w:t xml:space="preserve"> Naprednoj osposobljenosti za rad na tankerima za prevoz nafte (STCW Reg. V/1-1-2)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 47</w:t>
            </w:r>
            <w:r w:rsidRPr="00A20B62">
              <w:rPr>
                <w:sz w:val="28"/>
                <w:szCs w:val="28"/>
              </w:rPr>
              <w:t xml:space="preserve"> Oficir odgovoran za bezbjednost broda (STCW Reg. VI/5)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 48</w:t>
            </w:r>
            <w:r w:rsidRPr="00A20B62">
              <w:rPr>
                <w:sz w:val="28"/>
                <w:szCs w:val="28"/>
              </w:rPr>
              <w:t xml:space="preserve"> Za pomorce kojima su dodijeljene bezbjednosne dužnosti (STCWReg. VI/6-2)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49 Oficir odgovoran za bezbjednost u  kompaniji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51 Bezbjednosna obuka za zapošljenja lica u luci i obnova ovlašćenja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52 Bezbjednosna obuka za lica zapošljena u luci kojima su dodijeljene bezbjednosne dužnosti i obnova ovlašćenja 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A52a Osnovna osposobljenost za rad na brodovima koji koriste tečni gas i goriva sa niskom tačkom zapaljivosti STCW Reg V/3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A52b Naprednoj osposobljenost za rad na brodovima koji koriste tečni gas i goriva sa niskom tačkom zapaljivosti STCW Reg V/3-2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A52c Osnovna osposobljenost za rad na brodovima koji plove u polarnim vodama</w:t>
            </w:r>
          </w:p>
        </w:tc>
      </w:tr>
      <w:tr w:rsidR="00B42686" w:rsidRPr="00A20B62" w:rsidTr="00DE0F02">
        <w:trPr>
          <w:trHeight w:val="17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A52b Napredna osposobljenost za rad na brodovima koji plove u polarnim vodama</w:t>
            </w:r>
          </w:p>
          <w:p w:rsidR="00B42686" w:rsidRDefault="00B42686" w:rsidP="000A3BC3">
            <w:pPr>
              <w:rPr>
                <w:sz w:val="28"/>
                <w:szCs w:val="28"/>
              </w:rPr>
            </w:pPr>
          </w:p>
        </w:tc>
      </w:tr>
      <w:tr w:rsidR="00B42686" w:rsidRPr="00A20B62" w:rsidTr="00DE0F02">
        <w:trPr>
          <w:trHeight w:val="814"/>
        </w:trPr>
        <w:tc>
          <w:tcPr>
            <w:tcW w:w="1260" w:type="dxa"/>
          </w:tcPr>
          <w:p w:rsidR="00B42686" w:rsidRPr="00DE0F02" w:rsidRDefault="00B42686" w:rsidP="00DE0F02">
            <w:pPr>
              <w:ind w:left="360"/>
              <w:rPr>
                <w:b/>
                <w:sz w:val="32"/>
                <w:szCs w:val="32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32"/>
                <w:szCs w:val="32"/>
              </w:rPr>
            </w:pPr>
            <w:r w:rsidRPr="00A20B62">
              <w:rPr>
                <w:b/>
                <w:sz w:val="32"/>
                <w:szCs w:val="32"/>
              </w:rPr>
              <w:t xml:space="preserve">   Naziv obuke za obnavljanje ovlašćenja</w:t>
            </w:r>
          </w:p>
        </w:tc>
      </w:tr>
      <w:tr w:rsidR="00B42686" w:rsidRPr="00A20B62" w:rsidTr="00DE0F02">
        <w:trPr>
          <w:trHeight w:val="962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D31B8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55 </w:t>
            </w:r>
            <w:r w:rsidRPr="00A20B62">
              <w:rPr>
                <w:sz w:val="28"/>
                <w:szCs w:val="28"/>
              </w:rPr>
              <w:t>Zapovjednik broda do 500 BT u maloj obalnoj plovidbi  i Oficir plovidbene straže na brodu do 500 BT u maloj obalnoj plovidbi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56 </w:t>
            </w:r>
            <w:r w:rsidRPr="00A20B62">
              <w:rPr>
                <w:sz w:val="28"/>
                <w:szCs w:val="28"/>
              </w:rPr>
              <w:t>Kormilar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57 </w:t>
            </w:r>
            <w:r w:rsidRPr="00A20B62">
              <w:rPr>
                <w:sz w:val="28"/>
                <w:szCs w:val="28"/>
              </w:rPr>
              <w:t>Član plovidbene straže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D31B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58 </w:t>
            </w:r>
            <w:r w:rsidRPr="00A20B62">
              <w:rPr>
                <w:sz w:val="28"/>
                <w:szCs w:val="28"/>
              </w:rPr>
              <w:t>Mornar motorista</w:t>
            </w:r>
          </w:p>
          <w:p w:rsidR="00B42686" w:rsidRDefault="00B42686" w:rsidP="000A3BC3">
            <w:pPr>
              <w:rPr>
                <w:sz w:val="28"/>
                <w:szCs w:val="28"/>
              </w:rPr>
            </w:pP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D31B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59 </w:t>
            </w:r>
            <w:r w:rsidRPr="00A20B62">
              <w:rPr>
                <w:sz w:val="28"/>
                <w:szCs w:val="28"/>
              </w:rPr>
              <w:t>Zapovjednik broda do 100 BT u maloj obalnoj plovidbi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D31B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60 </w:t>
            </w:r>
            <w:r w:rsidRPr="00A20B62">
              <w:rPr>
                <w:sz w:val="28"/>
                <w:szCs w:val="28"/>
              </w:rPr>
              <w:t xml:space="preserve">Zapovjednika broda do 200 BT </w:t>
            </w:r>
            <w:r>
              <w:rPr>
                <w:sz w:val="28"/>
                <w:szCs w:val="28"/>
              </w:rPr>
              <w:t xml:space="preserve">i 1000 BT i Oficira plovidbene straže na brodu do 1000 BT </w:t>
            </w:r>
            <w:r w:rsidRPr="00A20B62">
              <w:rPr>
                <w:sz w:val="28"/>
                <w:szCs w:val="28"/>
              </w:rPr>
              <w:t>u unutrašnjim morskim vodama i teritorijalnom moru Crne Gore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D31B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61 </w:t>
            </w:r>
            <w:r w:rsidRPr="00A20B62">
              <w:rPr>
                <w:sz w:val="28"/>
                <w:szCs w:val="28"/>
              </w:rPr>
              <w:t>Voditelj jahte do 500 BT</w:t>
            </w:r>
          </w:p>
          <w:p w:rsidR="00B42686" w:rsidRDefault="00B42686" w:rsidP="00D31B8A">
            <w:pPr>
              <w:rPr>
                <w:sz w:val="28"/>
                <w:szCs w:val="28"/>
              </w:rPr>
            </w:pP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D31B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62 </w:t>
            </w:r>
            <w:r w:rsidRPr="00A20B62">
              <w:rPr>
                <w:sz w:val="28"/>
                <w:szCs w:val="28"/>
              </w:rPr>
              <w:t>Voditelj jahte do 100 BT</w:t>
            </w:r>
            <w:r>
              <w:rPr>
                <w:sz w:val="28"/>
                <w:szCs w:val="28"/>
              </w:rPr>
              <w:t xml:space="preserve"> i </w:t>
            </w:r>
            <w:r w:rsidRPr="00A20B62">
              <w:rPr>
                <w:sz w:val="28"/>
                <w:szCs w:val="28"/>
              </w:rPr>
              <w:t>Voditelj jahte do 200 BT</w:t>
            </w:r>
          </w:p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</w:p>
        </w:tc>
      </w:tr>
      <w:tr w:rsidR="00B42686" w:rsidRPr="00A20B62" w:rsidTr="00DE0F02">
        <w:trPr>
          <w:trHeight w:val="606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C91D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A67 </w:t>
            </w:r>
            <w:r w:rsidRPr="00A20B62">
              <w:rPr>
                <w:sz w:val="28"/>
                <w:szCs w:val="28"/>
              </w:rPr>
              <w:t xml:space="preserve">Upravitelj mašine na brodu sa mašinskim kompleksom pogonske snage do 750 </w:t>
            </w:r>
            <w:r>
              <w:rPr>
                <w:sz w:val="28"/>
                <w:szCs w:val="28"/>
              </w:rPr>
              <w:t>KW i oficir plovidbene straže na brodu sa mašinskim kompleksom pogonske snage do 750 KW  i upravitelja mašine  na brodu sa mašinskim kompleksom pogonske  snage do 1000 KW i oficira plovidbene straže na brodu sa mašinskim kompleksom pogonske snage do 1000 (</w:t>
            </w:r>
            <w:r w:rsidRPr="00A20B62">
              <w:rPr>
                <w:sz w:val="28"/>
                <w:szCs w:val="28"/>
              </w:rPr>
              <w:t>u unutrašnjim morskim vodama i teritorijalnom moru Crne Gore</w:t>
            </w:r>
            <w:r>
              <w:rPr>
                <w:sz w:val="28"/>
                <w:szCs w:val="28"/>
              </w:rPr>
              <w:t>)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A70 </w:t>
            </w:r>
            <w:r w:rsidRPr="00A20B62">
              <w:rPr>
                <w:sz w:val="28"/>
                <w:szCs w:val="28"/>
              </w:rPr>
              <w:t>GMDSS radio-operatora sa opštim ovlašćenjem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A71</w:t>
            </w:r>
            <w:r w:rsidRPr="00A20B62">
              <w:rPr>
                <w:sz w:val="28"/>
                <w:szCs w:val="28"/>
              </w:rPr>
              <w:t>GMDSS radio-operatora sa ograničenim ovlašćenjem</w:t>
            </w:r>
          </w:p>
        </w:tc>
      </w:tr>
      <w:tr w:rsidR="00B42686" w:rsidRPr="00A20B62" w:rsidTr="00A8045A">
        <w:trPr>
          <w:trHeight w:val="593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A72 </w:t>
            </w:r>
            <w:r w:rsidRPr="00A20B62">
              <w:rPr>
                <w:sz w:val="28"/>
                <w:szCs w:val="28"/>
              </w:rPr>
              <w:t>Osnovna sigurnost na brodu</w:t>
            </w:r>
          </w:p>
        </w:tc>
      </w:tr>
      <w:tr w:rsidR="00B42686" w:rsidRPr="00A20B62" w:rsidTr="00DE0F02">
        <w:trPr>
          <w:trHeight w:val="679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A74 </w:t>
            </w:r>
            <w:r w:rsidRPr="00A20B62">
              <w:rPr>
                <w:sz w:val="28"/>
                <w:szCs w:val="28"/>
              </w:rPr>
              <w:t>Postupci u slučaju opasnosti za bezbjednost i podizanje svijesti o bezbjednosti na brodu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A77 </w:t>
            </w:r>
            <w:r w:rsidRPr="00A20B62">
              <w:rPr>
                <w:sz w:val="28"/>
                <w:szCs w:val="28"/>
              </w:rPr>
              <w:t>Rad na tankerima za prevoz nafte i hemikalija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A78</w:t>
            </w:r>
            <w:r w:rsidRPr="00A20B62">
              <w:rPr>
                <w:sz w:val="28"/>
                <w:szCs w:val="28"/>
              </w:rPr>
              <w:t>Napredna osposobljenost za rad na tankerima za prevoz nafte</w:t>
            </w:r>
          </w:p>
        </w:tc>
      </w:tr>
      <w:tr w:rsidR="00B42686" w:rsidRPr="00A20B62" w:rsidTr="00DE0F02">
        <w:trPr>
          <w:trHeight w:val="404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C91D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A79 Napredna osposobljenost za r</w:t>
            </w:r>
            <w:r w:rsidRPr="00A20B62">
              <w:rPr>
                <w:sz w:val="28"/>
                <w:szCs w:val="28"/>
              </w:rPr>
              <w:t xml:space="preserve">ad na tankerima za prevoz </w:t>
            </w:r>
            <w:r>
              <w:rPr>
                <w:sz w:val="28"/>
                <w:szCs w:val="28"/>
              </w:rPr>
              <w:t>hemikalija</w:t>
            </w:r>
          </w:p>
        </w:tc>
      </w:tr>
      <w:tr w:rsidR="00B42686" w:rsidRPr="00A20B62" w:rsidTr="00DE0F02">
        <w:trPr>
          <w:trHeight w:val="404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A85 </w:t>
            </w:r>
            <w:r w:rsidRPr="00A20B62">
              <w:rPr>
                <w:sz w:val="28"/>
                <w:szCs w:val="28"/>
              </w:rPr>
              <w:t>Oficir odgovoran za bezbjednost broda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8A2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A86 </w:t>
            </w:r>
            <w:r w:rsidRPr="00A20B62">
              <w:rPr>
                <w:sz w:val="28"/>
                <w:szCs w:val="28"/>
              </w:rPr>
              <w:t>Za pomorce kojima su dodijeljene bezbjednosne dužnosti</w:t>
            </w:r>
          </w:p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8A2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A87 Oficir</w:t>
            </w:r>
            <w:r w:rsidRPr="00A20B62">
              <w:rPr>
                <w:sz w:val="28"/>
                <w:szCs w:val="28"/>
              </w:rPr>
              <w:t xml:space="preserve"> odgovorno za bezbjednost u </w:t>
            </w:r>
            <w:r>
              <w:rPr>
                <w:sz w:val="28"/>
                <w:szCs w:val="28"/>
              </w:rPr>
              <w:t>luci i oficir odgovaran za bezbjednost u kompaniji</w:t>
            </w:r>
          </w:p>
          <w:p w:rsidR="00B42686" w:rsidRPr="00A20B62" w:rsidRDefault="00B42686" w:rsidP="008A2A7E">
            <w:pPr>
              <w:rPr>
                <w:b/>
                <w:sz w:val="28"/>
                <w:szCs w:val="28"/>
              </w:rPr>
            </w:pPr>
          </w:p>
        </w:tc>
      </w:tr>
      <w:tr w:rsidR="00B42686" w:rsidRPr="00A20B62" w:rsidTr="00DE0F02">
        <w:trPr>
          <w:trHeight w:val="615"/>
        </w:trPr>
        <w:tc>
          <w:tcPr>
            <w:tcW w:w="1260" w:type="dxa"/>
          </w:tcPr>
          <w:p w:rsidR="00B42686" w:rsidRPr="00DE0F02" w:rsidRDefault="00B42686" w:rsidP="00DE0F02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b/>
                <w:sz w:val="28"/>
                <w:szCs w:val="28"/>
              </w:rPr>
            </w:pPr>
            <w:r w:rsidRPr="00A20B62">
              <w:rPr>
                <w:b/>
                <w:sz w:val="28"/>
                <w:szCs w:val="28"/>
              </w:rPr>
              <w:t xml:space="preserve"> Naziv </w:t>
            </w:r>
            <w:r w:rsidRPr="00A20B62">
              <w:rPr>
                <w:b/>
                <w:sz w:val="28"/>
                <w:szCs w:val="28"/>
                <w:u w:val="single"/>
              </w:rPr>
              <w:t>POSEBNE OBUKU</w:t>
            </w:r>
            <w:r w:rsidRPr="00A20B62">
              <w:rPr>
                <w:b/>
                <w:sz w:val="28"/>
                <w:szCs w:val="28"/>
              </w:rPr>
              <w:t xml:space="preserve"> za:</w:t>
            </w:r>
          </w:p>
          <w:p w:rsidR="00B42686" w:rsidRPr="00A20B62" w:rsidRDefault="00B42686" w:rsidP="000A3BC3">
            <w:pPr>
              <w:rPr>
                <w:b/>
                <w:sz w:val="28"/>
                <w:szCs w:val="28"/>
              </w:rPr>
            </w:pPr>
          </w:p>
        </w:tc>
      </w:tr>
      <w:tr w:rsidR="00B42686" w:rsidRPr="00A20B62" w:rsidTr="00DE0F02">
        <w:trPr>
          <w:trHeight w:val="404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 w:rsidRPr="00A20B62">
              <w:rPr>
                <w:sz w:val="28"/>
                <w:szCs w:val="28"/>
              </w:rPr>
              <w:t xml:space="preserve"> </w:t>
            </w:r>
          </w:p>
          <w:p w:rsidR="00B42686" w:rsidRPr="00A20B62" w:rsidRDefault="00B42686" w:rsidP="00C91D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A89</w:t>
            </w:r>
            <w:r w:rsidRPr="00A20B62">
              <w:rPr>
                <w:sz w:val="28"/>
                <w:szCs w:val="28"/>
              </w:rPr>
              <w:t xml:space="preserve">  Instruktor praktične nastave</w:t>
            </w:r>
          </w:p>
        </w:tc>
      </w:tr>
      <w:tr w:rsidR="00B42686" w:rsidRPr="00A20B6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A20B62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A88</w:t>
            </w:r>
            <w:r w:rsidRPr="00A20B62">
              <w:rPr>
                <w:sz w:val="28"/>
                <w:szCs w:val="28"/>
              </w:rPr>
              <w:t xml:space="preserve"> Član komisije i ispitivač</w:t>
            </w:r>
          </w:p>
        </w:tc>
      </w:tr>
      <w:tr w:rsidR="00B42686" w:rsidRPr="00FA442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b/>
                <w:sz w:val="28"/>
                <w:szCs w:val="28"/>
              </w:rPr>
            </w:pPr>
            <w:r w:rsidRPr="00FA4422">
              <w:rPr>
                <w:b/>
                <w:sz w:val="28"/>
                <w:szCs w:val="28"/>
              </w:rPr>
              <w:t>POSEBNE PRIPREME  za ispit</w:t>
            </w:r>
          </w:p>
          <w:p w:rsidR="00B42686" w:rsidRDefault="00B42686" w:rsidP="000A3BC3">
            <w:pPr>
              <w:rPr>
                <w:b/>
                <w:sz w:val="28"/>
                <w:szCs w:val="28"/>
              </w:rPr>
            </w:pPr>
          </w:p>
          <w:p w:rsidR="00B42686" w:rsidRPr="00FA4422" w:rsidRDefault="00B42686" w:rsidP="000A3BC3">
            <w:pPr>
              <w:rPr>
                <w:b/>
                <w:sz w:val="28"/>
                <w:szCs w:val="28"/>
              </w:rPr>
            </w:pPr>
          </w:p>
        </w:tc>
      </w:tr>
      <w:tr w:rsidR="00B42686" w:rsidRPr="00FA442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FA4422" w:rsidRDefault="00B42686" w:rsidP="000A3BC3">
            <w:pPr>
              <w:rPr>
                <w:sz w:val="28"/>
                <w:szCs w:val="28"/>
              </w:rPr>
            </w:pPr>
            <w:r w:rsidRPr="00FA4422">
              <w:rPr>
                <w:sz w:val="28"/>
                <w:szCs w:val="28"/>
              </w:rPr>
              <w:t>Voditelj čamca</w:t>
            </w:r>
          </w:p>
        </w:tc>
      </w:tr>
      <w:tr w:rsidR="00B42686" w:rsidRPr="00FA4422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Pr="00FA4422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Prvog oficira palube na brodu od 3000 Bt ili većem ( STCW Reg. II/2 )</w:t>
            </w:r>
          </w:p>
        </w:tc>
      </w:tr>
      <w:tr w:rsidR="00B42686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Oficira plovidbene straže na brodu od 500 BT ili većem</w:t>
            </w:r>
          </w:p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 STCW Reg. II/1 )</w:t>
            </w:r>
          </w:p>
        </w:tc>
      </w:tr>
      <w:tr w:rsidR="00B42686" w:rsidTr="00DE0F02">
        <w:trPr>
          <w:trHeight w:val="385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Drugog oficira mašine na brodu sa mašinskim kompleksom pogonske snage od 3000 kW ili jačim ( STCW Reg. III/2 )</w:t>
            </w:r>
          </w:p>
        </w:tc>
      </w:tr>
      <w:tr w:rsidR="00B42686" w:rsidTr="00DE0F02">
        <w:trPr>
          <w:trHeight w:val="1070"/>
        </w:trPr>
        <w:tc>
          <w:tcPr>
            <w:tcW w:w="1260" w:type="dxa"/>
          </w:tcPr>
          <w:p w:rsidR="00B42686" w:rsidRPr="00DE0F02" w:rsidRDefault="00B42686" w:rsidP="00DE0F0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8928" w:type="dxa"/>
          </w:tcPr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Oficir plovidbene straže u mašinskom odjeljenju na brodu sa mašinskim kompleksom pogonske snage od 750 kW ili jačim</w:t>
            </w:r>
          </w:p>
          <w:p w:rsidR="00B42686" w:rsidRDefault="00B42686" w:rsidP="000A3B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 STCW Reg. III/1 )</w:t>
            </w:r>
          </w:p>
        </w:tc>
      </w:tr>
    </w:tbl>
    <w:p w:rsidR="00B42686" w:rsidRDefault="00B42686"/>
    <w:sectPr w:rsidR="00B42686" w:rsidSect="00DE0F02">
      <w:head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686" w:rsidRDefault="00B42686" w:rsidP="0083623E">
      <w:r>
        <w:separator/>
      </w:r>
    </w:p>
  </w:endnote>
  <w:endnote w:type="continuationSeparator" w:id="0">
    <w:p w:rsidR="00B42686" w:rsidRDefault="00B42686" w:rsidP="00836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686" w:rsidRDefault="00B42686" w:rsidP="0083623E">
      <w:r>
        <w:separator/>
      </w:r>
    </w:p>
  </w:footnote>
  <w:footnote w:type="continuationSeparator" w:id="0">
    <w:p w:rsidR="00B42686" w:rsidRDefault="00B42686" w:rsidP="008362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86" w:rsidRPr="0083623E" w:rsidRDefault="00B42686" w:rsidP="0083623E">
    <w:pPr>
      <w:pStyle w:val="Header"/>
    </w:pPr>
    <w:r>
      <w:t xml:space="preserve">             </w:t>
    </w:r>
  </w:p>
  <w:tbl>
    <w:tblPr>
      <w:tblW w:w="10427" w:type="dxa"/>
      <w:jc w:val="center"/>
      <w:tblInd w:w="-695" w:type="dxa"/>
      <w:tblBorders>
        <w:bottom w:val="thickThinLargeGap" w:sz="24" w:space="0" w:color="auto"/>
      </w:tblBorders>
      <w:tblLook w:val="01E0"/>
    </w:tblPr>
    <w:tblGrid>
      <w:gridCol w:w="2984"/>
      <w:gridCol w:w="4772"/>
      <w:gridCol w:w="2671"/>
    </w:tblGrid>
    <w:tr w:rsidR="00B42686" w:rsidRPr="008419D1" w:rsidTr="0083623E">
      <w:trPr>
        <w:trHeight w:val="1664"/>
        <w:jc w:val="center"/>
      </w:trPr>
      <w:tc>
        <w:tcPr>
          <w:tcW w:w="2984" w:type="dxa"/>
          <w:tcBorders>
            <w:bottom w:val="thickThinLargeGap" w:sz="24" w:space="0" w:color="auto"/>
          </w:tcBorders>
          <w:vAlign w:val="center"/>
        </w:tcPr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</w:rPr>
          </w:pPr>
          <w:r w:rsidRPr="005A5200">
            <w:rPr>
              <w:b/>
              <w:noProof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i1027" type="#_x0000_t75" alt="2slika" style="width:92.25pt;height:92.25pt;visibility:visible">
                <v:imagedata r:id="rId1" o:title=""/>
              </v:shape>
            </w:pict>
          </w:r>
        </w:p>
      </w:tc>
      <w:tc>
        <w:tcPr>
          <w:tcW w:w="4772" w:type="dxa"/>
          <w:tcBorders>
            <w:bottom w:val="thickThinLargeGap" w:sz="24" w:space="0" w:color="auto"/>
          </w:tcBorders>
        </w:tcPr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  <w:sz w:val="6"/>
              <w:szCs w:val="6"/>
            </w:rPr>
          </w:pPr>
        </w:p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FAKULTET ZA POMORSTVO I TURIZAM </w:t>
          </w:r>
        </w:p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  <w:sz w:val="28"/>
              <w:szCs w:val="28"/>
            </w:rPr>
          </w:pPr>
          <w:r w:rsidRPr="008419D1">
            <w:rPr>
              <w:b/>
              <w:bCs/>
              <w:sz w:val="28"/>
              <w:szCs w:val="28"/>
            </w:rPr>
            <w:t>BAR</w:t>
          </w:r>
        </w:p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  <w:sz w:val="20"/>
              <w:szCs w:val="20"/>
            </w:rPr>
          </w:pPr>
          <w:r w:rsidRPr="008419D1">
            <w:rPr>
              <w:b/>
              <w:bCs/>
              <w:sz w:val="20"/>
              <w:szCs w:val="20"/>
            </w:rPr>
            <w:t>Potkovica D1, Bar</w:t>
          </w:r>
        </w:p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  <w:color w:val="000000"/>
              <w:sz w:val="20"/>
              <w:szCs w:val="20"/>
            </w:rPr>
          </w:pPr>
          <w:r w:rsidRPr="008419D1">
            <w:rPr>
              <w:b/>
              <w:bCs/>
              <w:color w:val="000000"/>
              <w:sz w:val="20"/>
              <w:szCs w:val="20"/>
            </w:rPr>
            <w:t>Tel. +382 69 959 959;  +382 30 550 054</w:t>
          </w:r>
        </w:p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  <w:color w:val="000000"/>
              <w:sz w:val="20"/>
              <w:szCs w:val="20"/>
            </w:rPr>
          </w:pPr>
          <w:r w:rsidRPr="008419D1">
            <w:rPr>
              <w:b/>
              <w:bCs/>
              <w:color w:val="000000"/>
              <w:sz w:val="20"/>
              <w:szCs w:val="20"/>
            </w:rPr>
            <w:t xml:space="preserve">E-mail: </w:t>
          </w:r>
          <w:hyperlink r:id="rId2" w:history="1">
            <w:r w:rsidRPr="008419D1">
              <w:rPr>
                <w:rStyle w:val="Hyperlink"/>
                <w:b/>
                <w:bCs/>
                <w:color w:val="000000"/>
                <w:sz w:val="20"/>
                <w:szCs w:val="20"/>
              </w:rPr>
              <w:t>info@pfbar.me</w:t>
            </w:r>
          </w:hyperlink>
        </w:p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</w:rPr>
          </w:pPr>
          <w:r w:rsidRPr="008419D1">
            <w:rPr>
              <w:b/>
              <w:bCs/>
              <w:color w:val="000000"/>
              <w:sz w:val="20"/>
              <w:szCs w:val="20"/>
            </w:rPr>
            <w:t xml:space="preserve">Web: </w:t>
          </w:r>
          <w:hyperlink r:id="rId3" w:history="1">
            <w:r w:rsidRPr="008419D1">
              <w:rPr>
                <w:rStyle w:val="Hyperlink"/>
                <w:b/>
                <w:bCs/>
                <w:color w:val="000000"/>
                <w:sz w:val="20"/>
                <w:szCs w:val="20"/>
              </w:rPr>
              <w:t>www.pfbar.me</w:t>
            </w:r>
          </w:hyperlink>
          <w:r w:rsidRPr="008419D1">
            <w:rPr>
              <w:b/>
              <w:bCs/>
              <w:sz w:val="20"/>
              <w:szCs w:val="20"/>
            </w:rPr>
            <w:t xml:space="preserve"> </w:t>
          </w:r>
        </w:p>
      </w:tc>
      <w:tc>
        <w:tcPr>
          <w:tcW w:w="2671" w:type="dxa"/>
          <w:tcBorders>
            <w:bottom w:val="thickThinLargeGap" w:sz="24" w:space="0" w:color="auto"/>
          </w:tcBorders>
          <w:vAlign w:val="center"/>
        </w:tcPr>
        <w:p w:rsidR="00B42686" w:rsidRPr="008419D1" w:rsidRDefault="00B42686" w:rsidP="000A3BC3">
          <w:pPr>
            <w:autoSpaceDE w:val="0"/>
            <w:autoSpaceDN w:val="0"/>
            <w:adjustRightInd w:val="0"/>
            <w:jc w:val="center"/>
            <w:rPr>
              <w:b/>
              <w:bCs/>
            </w:rPr>
          </w:pPr>
          <w:r w:rsidRPr="005A5200">
            <w:rPr>
              <w:b/>
              <w:noProof/>
              <w:lang w:val="en-US"/>
            </w:rPr>
            <w:pict>
              <v:shape id="Picture 14" o:spid="_x0000_i1028" type="#_x0000_t75" alt="1slika" style="width:92.25pt;height:92.25pt;visibility:visible">
                <v:imagedata r:id="rId4" o:title=""/>
              </v:shape>
            </w:pict>
          </w:r>
        </w:p>
      </w:tc>
    </w:tr>
  </w:tbl>
  <w:p w:rsidR="00B42686" w:rsidRDefault="00B42686" w:rsidP="0083623E">
    <w:pPr>
      <w:pStyle w:val="Header"/>
    </w:pPr>
  </w:p>
  <w:p w:rsidR="00B42686" w:rsidRPr="0083623E" w:rsidRDefault="00B42686" w:rsidP="0083623E">
    <w:pPr>
      <w:pStyle w:val="Header"/>
    </w:pPr>
    <w:r>
      <w:t xml:space="preserve">         SPISAK  OBUKA</w:t>
    </w:r>
  </w:p>
  <w:p w:rsidR="00B42686" w:rsidRPr="0083623E" w:rsidRDefault="00B4268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62EC3"/>
    <w:multiLevelType w:val="hybridMultilevel"/>
    <w:tmpl w:val="46CC60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623E"/>
    <w:rsid w:val="0001673F"/>
    <w:rsid w:val="000564B8"/>
    <w:rsid w:val="000A3BC3"/>
    <w:rsid w:val="000E1B1C"/>
    <w:rsid w:val="00162E43"/>
    <w:rsid w:val="00190723"/>
    <w:rsid w:val="00267A42"/>
    <w:rsid w:val="00343359"/>
    <w:rsid w:val="00396748"/>
    <w:rsid w:val="004E3619"/>
    <w:rsid w:val="00522857"/>
    <w:rsid w:val="005A5200"/>
    <w:rsid w:val="005C4043"/>
    <w:rsid w:val="006031E9"/>
    <w:rsid w:val="00676266"/>
    <w:rsid w:val="0083623E"/>
    <w:rsid w:val="008419D1"/>
    <w:rsid w:val="008A2A7E"/>
    <w:rsid w:val="00906CE8"/>
    <w:rsid w:val="00A20B62"/>
    <w:rsid w:val="00A46D5F"/>
    <w:rsid w:val="00A76A42"/>
    <w:rsid w:val="00A76F7E"/>
    <w:rsid w:val="00A8045A"/>
    <w:rsid w:val="00B42686"/>
    <w:rsid w:val="00BB68FC"/>
    <w:rsid w:val="00C91D75"/>
    <w:rsid w:val="00D31B8A"/>
    <w:rsid w:val="00D731CB"/>
    <w:rsid w:val="00DE0F02"/>
    <w:rsid w:val="00E169F0"/>
    <w:rsid w:val="00EE1352"/>
    <w:rsid w:val="00FA4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3E"/>
    <w:rPr>
      <w:rFonts w:ascii="Times New Roman" w:eastAsia="Times New Roman" w:hAnsi="Times New Roman"/>
      <w:sz w:val="24"/>
      <w:szCs w:val="24"/>
      <w:lang w:val="sr-Latn-C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62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3623E"/>
    <w:rPr>
      <w:rFonts w:ascii="Times New Roman" w:hAnsi="Times New Roman" w:cs="Times New Roman"/>
      <w:sz w:val="24"/>
      <w:szCs w:val="24"/>
      <w:lang w:val="sr-Latn-CS"/>
    </w:rPr>
  </w:style>
  <w:style w:type="paragraph" w:styleId="Footer">
    <w:name w:val="footer"/>
    <w:basedOn w:val="Normal"/>
    <w:link w:val="FooterChar"/>
    <w:uiPriority w:val="99"/>
    <w:semiHidden/>
    <w:rsid w:val="008362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3623E"/>
    <w:rPr>
      <w:rFonts w:ascii="Times New Roman" w:hAnsi="Times New Roman" w:cs="Times New Roman"/>
      <w:sz w:val="24"/>
      <w:szCs w:val="24"/>
      <w:lang w:val="sr-Latn-CS"/>
    </w:rPr>
  </w:style>
  <w:style w:type="paragraph" w:styleId="BalloonText">
    <w:name w:val="Balloon Text"/>
    <w:basedOn w:val="Normal"/>
    <w:link w:val="BalloonTextChar"/>
    <w:uiPriority w:val="99"/>
    <w:semiHidden/>
    <w:rsid w:val="008362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623E"/>
    <w:rPr>
      <w:rFonts w:ascii="Tahoma" w:hAnsi="Tahoma" w:cs="Tahoma"/>
      <w:sz w:val="16"/>
      <w:szCs w:val="16"/>
      <w:lang w:val="sr-Latn-CS"/>
    </w:rPr>
  </w:style>
  <w:style w:type="character" w:styleId="Hyperlink">
    <w:name w:val="Hyperlink"/>
    <w:basedOn w:val="DefaultParagraphFont"/>
    <w:uiPriority w:val="99"/>
    <w:rsid w:val="0083623E"/>
    <w:rPr>
      <w:rFonts w:cs="Times New Roman"/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DE0F02"/>
    <w:rPr>
      <w:rFonts w:cs="Times New Roman"/>
    </w:rPr>
  </w:style>
  <w:style w:type="paragraph" w:styleId="ListParagraph">
    <w:name w:val="List Paragraph"/>
    <w:basedOn w:val="Normal"/>
    <w:uiPriority w:val="99"/>
    <w:qFormat/>
    <w:rsid w:val="00DE0F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fbar.me" TargetMode="External"/><Relationship Id="rId2" Type="http://schemas.openxmlformats.org/officeDocument/2006/relationships/hyperlink" Target="mailto:info@pfbar.me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778</Words>
  <Characters>4440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 Zapovjednik broda od 3000 BT ili većeg</dc:title>
  <dc:subject/>
  <dc:creator>INTEL</dc:creator>
  <cp:keywords/>
  <dc:description/>
  <cp:lastModifiedBy>FMS TIVAT</cp:lastModifiedBy>
  <cp:revision>2</cp:revision>
  <dcterms:created xsi:type="dcterms:W3CDTF">2023-06-29T12:16:00Z</dcterms:created>
  <dcterms:modified xsi:type="dcterms:W3CDTF">2023-06-29T12:16:00Z</dcterms:modified>
</cp:coreProperties>
</file>